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F5C" w:rsidRPr="00110F5C" w:rsidRDefault="00110F5C" w:rsidP="00110F5C">
      <w:pPr>
        <w:pStyle w:val="yiv0267510079msonormal"/>
        <w:spacing w:after="240" w:afterAutospacing="0"/>
        <w:jc w:val="center"/>
        <w:rPr>
          <w:b/>
          <w:bCs/>
          <w:color w:val="333333"/>
          <w:sz w:val="40"/>
          <w:szCs w:val="40"/>
        </w:rPr>
      </w:pPr>
      <w:r w:rsidRPr="00110F5C">
        <w:rPr>
          <w:b/>
          <w:bCs/>
          <w:color w:val="333333"/>
          <w:sz w:val="40"/>
          <w:szCs w:val="40"/>
        </w:rPr>
        <w:t>Fountain Hills Cultural and Civic Association</w:t>
      </w:r>
    </w:p>
    <w:p w:rsidR="00110F5C" w:rsidRPr="00110F5C" w:rsidRDefault="002F5887" w:rsidP="00110F5C">
      <w:pPr>
        <w:pStyle w:val="yiv0267510079msonormal"/>
        <w:spacing w:after="240" w:afterAutospacing="0"/>
        <w:jc w:val="center"/>
        <w:rPr>
          <w:sz w:val="40"/>
          <w:szCs w:val="40"/>
        </w:rPr>
      </w:pPr>
      <w:r>
        <w:rPr>
          <w:b/>
          <w:bCs/>
          <w:color w:val="333333"/>
          <w:sz w:val="40"/>
          <w:szCs w:val="40"/>
        </w:rPr>
        <w:t>The Garden Pavilion</w:t>
      </w:r>
      <w:r w:rsidR="00E90DEC">
        <w:rPr>
          <w:b/>
          <w:bCs/>
          <w:color w:val="333333"/>
          <w:sz w:val="40"/>
          <w:szCs w:val="40"/>
        </w:rPr>
        <w:t xml:space="preserve"> Rental </w:t>
      </w:r>
      <w:r w:rsidR="00110F5C" w:rsidRPr="00110F5C">
        <w:rPr>
          <w:b/>
          <w:bCs/>
          <w:color w:val="333333"/>
          <w:sz w:val="40"/>
          <w:szCs w:val="40"/>
        </w:rPr>
        <w:t>License Agreement</w:t>
      </w:r>
    </w:p>
    <w:p w:rsidR="00491982" w:rsidRDefault="00110F5C" w:rsidP="00110F5C">
      <w:pPr>
        <w:pStyle w:val="yiv0267510079msonormal"/>
        <w:rPr>
          <w:color w:val="333333"/>
          <w:sz w:val="28"/>
          <w:szCs w:val="28"/>
        </w:rPr>
      </w:pPr>
      <w:r w:rsidRPr="00110F5C">
        <w:rPr>
          <w:color w:val="333333"/>
          <w:sz w:val="28"/>
          <w:szCs w:val="28"/>
        </w:rPr>
        <w:t xml:space="preserve">THIS AGREEMENT, is made between the </w:t>
      </w:r>
      <w:r>
        <w:rPr>
          <w:color w:val="333333"/>
          <w:sz w:val="28"/>
          <w:szCs w:val="28"/>
        </w:rPr>
        <w:t>Fountain Hills Cultural and Civic Association</w:t>
      </w:r>
      <w:r w:rsidR="00FE3D87">
        <w:rPr>
          <w:color w:val="333333"/>
          <w:sz w:val="28"/>
          <w:szCs w:val="28"/>
        </w:rPr>
        <w:t xml:space="preserve"> on behalf of Fountain Hills Community Garden</w:t>
      </w:r>
      <w:r w:rsidRPr="00110F5C">
        <w:rPr>
          <w:color w:val="333333"/>
          <w:sz w:val="28"/>
          <w:szCs w:val="28"/>
        </w:rPr>
        <w:t xml:space="preserve">, an Arizona </w:t>
      </w:r>
      <w:r>
        <w:rPr>
          <w:color w:val="333333"/>
          <w:sz w:val="28"/>
          <w:szCs w:val="28"/>
        </w:rPr>
        <w:t>50</w:t>
      </w:r>
      <w:r w:rsidR="00B372B7">
        <w:rPr>
          <w:color w:val="333333"/>
          <w:sz w:val="28"/>
          <w:szCs w:val="28"/>
        </w:rPr>
        <w:t>1(c)(</w:t>
      </w:r>
      <w:r>
        <w:rPr>
          <w:color w:val="333333"/>
          <w:sz w:val="28"/>
          <w:szCs w:val="28"/>
        </w:rPr>
        <w:t>3</w:t>
      </w:r>
      <w:r w:rsidR="00B372B7">
        <w:rPr>
          <w:color w:val="333333"/>
          <w:sz w:val="28"/>
          <w:szCs w:val="28"/>
        </w:rPr>
        <w:t>)</w:t>
      </w:r>
      <w:r>
        <w:rPr>
          <w:color w:val="333333"/>
          <w:sz w:val="28"/>
          <w:szCs w:val="28"/>
        </w:rPr>
        <w:t xml:space="preserve"> non-profit</w:t>
      </w:r>
      <w:r w:rsidRPr="00110F5C">
        <w:rPr>
          <w:color w:val="333333"/>
          <w:sz w:val="28"/>
          <w:szCs w:val="28"/>
        </w:rPr>
        <w:t xml:space="preserve"> corporation, acting by and through its auth</w:t>
      </w:r>
      <w:r>
        <w:rPr>
          <w:color w:val="333333"/>
          <w:sz w:val="28"/>
          <w:szCs w:val="28"/>
        </w:rPr>
        <w:t>orized representative (the "FHCCA</w:t>
      </w:r>
      <w:r w:rsidRPr="00110F5C">
        <w:rPr>
          <w:color w:val="333333"/>
          <w:sz w:val="28"/>
          <w:szCs w:val="28"/>
        </w:rPr>
        <w:t xml:space="preserve">") and the party identified in the space provided below (the "Licensee") for use of certain space within the Fountain Hills Community </w:t>
      </w:r>
      <w:r>
        <w:rPr>
          <w:color w:val="333333"/>
          <w:sz w:val="28"/>
          <w:szCs w:val="28"/>
        </w:rPr>
        <w:t>Garden</w:t>
      </w:r>
      <w:r w:rsidRPr="00110F5C">
        <w:rPr>
          <w:color w:val="333333"/>
          <w:sz w:val="28"/>
          <w:szCs w:val="28"/>
        </w:rPr>
        <w:t xml:space="preserve"> located at </w:t>
      </w:r>
      <w:hyperlink r:id="rId5" w:tgtFrame="_blank" w:history="1">
        <w:r w:rsidRPr="00110F5C">
          <w:rPr>
            <w:rStyle w:val="Hyperlink"/>
            <w:sz w:val="28"/>
            <w:szCs w:val="28"/>
          </w:rPr>
          <w:t>1</w:t>
        </w:r>
        <w:r>
          <w:rPr>
            <w:rStyle w:val="Hyperlink"/>
            <w:sz w:val="28"/>
            <w:szCs w:val="28"/>
          </w:rPr>
          <w:t>2901</w:t>
        </w:r>
        <w:r w:rsidRPr="00110F5C">
          <w:rPr>
            <w:rStyle w:val="Hyperlink"/>
            <w:sz w:val="28"/>
            <w:szCs w:val="28"/>
          </w:rPr>
          <w:t xml:space="preserve"> North La Montana Drive</w:t>
        </w:r>
      </w:hyperlink>
      <w:r w:rsidRPr="00110F5C">
        <w:rPr>
          <w:color w:val="333333"/>
          <w:sz w:val="28"/>
          <w:szCs w:val="28"/>
        </w:rPr>
        <w:t xml:space="preserve"> in Fountain Hills, Arizona (the "</w:t>
      </w:r>
      <w:r w:rsidR="00491982">
        <w:rPr>
          <w:color w:val="333333"/>
          <w:sz w:val="28"/>
          <w:szCs w:val="28"/>
        </w:rPr>
        <w:t>Garden</w:t>
      </w:r>
      <w:r w:rsidRPr="00110F5C">
        <w:rPr>
          <w:color w:val="333333"/>
          <w:sz w:val="28"/>
          <w:szCs w:val="28"/>
        </w:rPr>
        <w:t>").</w:t>
      </w:r>
      <w:r w:rsidRPr="00110F5C">
        <w:rPr>
          <w:color w:val="333333"/>
          <w:sz w:val="28"/>
          <w:szCs w:val="28"/>
        </w:rPr>
        <w:br/>
      </w:r>
      <w:r w:rsidRPr="00110F5C">
        <w:rPr>
          <w:color w:val="333333"/>
          <w:sz w:val="28"/>
          <w:szCs w:val="28"/>
        </w:rPr>
        <w:br/>
        <w:t xml:space="preserve">LICENSEE </w:t>
      </w:r>
      <w:r w:rsidR="00FE3D87">
        <w:rPr>
          <w:color w:val="333333"/>
          <w:sz w:val="28"/>
          <w:szCs w:val="28"/>
        </w:rPr>
        <w:t>agrees to pay the rental fee</w:t>
      </w:r>
      <w:r w:rsidR="006403D7">
        <w:rPr>
          <w:color w:val="333333"/>
          <w:sz w:val="28"/>
          <w:szCs w:val="28"/>
        </w:rPr>
        <w:t xml:space="preserve"> ($250)</w:t>
      </w:r>
      <w:r w:rsidR="00C95108">
        <w:rPr>
          <w:color w:val="333333"/>
          <w:sz w:val="28"/>
          <w:szCs w:val="28"/>
        </w:rPr>
        <w:t xml:space="preserve"> and</w:t>
      </w:r>
      <w:r w:rsidR="00FE3D87">
        <w:rPr>
          <w:color w:val="333333"/>
          <w:sz w:val="28"/>
          <w:szCs w:val="28"/>
        </w:rPr>
        <w:t xml:space="preserve"> the damage deposit</w:t>
      </w:r>
      <w:r w:rsidR="006403D7">
        <w:rPr>
          <w:color w:val="333333"/>
          <w:sz w:val="28"/>
          <w:szCs w:val="28"/>
        </w:rPr>
        <w:t xml:space="preserve"> ($250)</w:t>
      </w:r>
      <w:r w:rsidR="00FE3D87">
        <w:rPr>
          <w:color w:val="333333"/>
          <w:sz w:val="28"/>
          <w:szCs w:val="28"/>
        </w:rPr>
        <w:t>, for the use of the Garden Pavilion as fully set out in this agreement</w:t>
      </w:r>
      <w:r w:rsidR="006403D7">
        <w:rPr>
          <w:color w:val="333333"/>
          <w:sz w:val="28"/>
          <w:szCs w:val="28"/>
        </w:rPr>
        <w:t xml:space="preserve"> (total amount due $500 with $250 refundable damage deposit)</w:t>
      </w:r>
      <w:r w:rsidRPr="00110F5C">
        <w:rPr>
          <w:color w:val="333333"/>
          <w:sz w:val="28"/>
          <w:szCs w:val="28"/>
        </w:rPr>
        <w:t>. Payment and signed License Agreement are due no later than ten (10) business days from date License is issued. If Licensee fails to return the signed agreement and full payment by the ten-day deadline, the dates may be released without notice to Licensee.</w:t>
      </w:r>
      <w:r w:rsidRPr="00110F5C">
        <w:rPr>
          <w:color w:val="333333"/>
          <w:sz w:val="28"/>
          <w:szCs w:val="28"/>
        </w:rPr>
        <w:br/>
      </w:r>
      <w:r w:rsidRPr="00110F5C">
        <w:rPr>
          <w:color w:val="333333"/>
          <w:sz w:val="28"/>
          <w:szCs w:val="28"/>
        </w:rPr>
        <w:br/>
        <w:t xml:space="preserve">RENTAL PERIOD: </w:t>
      </w:r>
      <w:r w:rsidR="00491982">
        <w:rPr>
          <w:color w:val="333333"/>
          <w:sz w:val="28"/>
          <w:szCs w:val="28"/>
        </w:rPr>
        <w:t>Pavilion</w:t>
      </w:r>
      <w:r w:rsidRPr="00110F5C">
        <w:rPr>
          <w:color w:val="333333"/>
          <w:sz w:val="28"/>
          <w:szCs w:val="28"/>
        </w:rPr>
        <w:t xml:space="preserve"> rental </w:t>
      </w:r>
      <w:r w:rsidR="002F5887">
        <w:rPr>
          <w:color w:val="333333"/>
          <w:sz w:val="28"/>
          <w:szCs w:val="28"/>
        </w:rPr>
        <w:t>is for a maximum of</w:t>
      </w:r>
      <w:r w:rsidRPr="00110F5C">
        <w:rPr>
          <w:color w:val="333333"/>
          <w:sz w:val="28"/>
          <w:szCs w:val="28"/>
        </w:rPr>
        <w:t xml:space="preserve"> four-hours</w:t>
      </w:r>
      <w:r w:rsidR="00C95108">
        <w:rPr>
          <w:color w:val="333333"/>
          <w:sz w:val="28"/>
          <w:szCs w:val="28"/>
        </w:rPr>
        <w:t xml:space="preserve"> at a cost of $250</w:t>
      </w:r>
      <w:r w:rsidR="00666201">
        <w:rPr>
          <w:color w:val="333333"/>
          <w:sz w:val="28"/>
          <w:szCs w:val="28"/>
        </w:rPr>
        <w:t xml:space="preserve"> (plus refundable damage deposit of $250)</w:t>
      </w:r>
      <w:r w:rsidR="00B52719">
        <w:rPr>
          <w:color w:val="333333"/>
          <w:sz w:val="28"/>
          <w:szCs w:val="28"/>
        </w:rPr>
        <w:t xml:space="preserve"> plus $25 if the grill/propane is utilized</w:t>
      </w:r>
      <w:r w:rsidR="00C95108">
        <w:rPr>
          <w:color w:val="333333"/>
          <w:sz w:val="28"/>
          <w:szCs w:val="28"/>
        </w:rPr>
        <w:t xml:space="preserve">. </w:t>
      </w:r>
      <w:r w:rsidRPr="00110F5C">
        <w:rPr>
          <w:color w:val="333333"/>
          <w:sz w:val="28"/>
          <w:szCs w:val="28"/>
        </w:rPr>
        <w:t xml:space="preserve"> </w:t>
      </w:r>
      <w:r w:rsidR="00C95108">
        <w:rPr>
          <w:color w:val="333333"/>
          <w:sz w:val="28"/>
          <w:szCs w:val="28"/>
        </w:rPr>
        <w:t>A</w:t>
      </w:r>
      <w:r w:rsidRPr="00110F5C">
        <w:rPr>
          <w:color w:val="333333"/>
          <w:sz w:val="28"/>
          <w:szCs w:val="28"/>
        </w:rPr>
        <w:t>ny time beyond the four-hour period will result in a per hour charge</w:t>
      </w:r>
      <w:r w:rsidR="002F5887">
        <w:rPr>
          <w:color w:val="333333"/>
          <w:sz w:val="28"/>
          <w:szCs w:val="28"/>
        </w:rPr>
        <w:t xml:space="preserve"> of $75/hour</w:t>
      </w:r>
      <w:r w:rsidRPr="00110F5C">
        <w:rPr>
          <w:color w:val="333333"/>
          <w:sz w:val="28"/>
          <w:szCs w:val="28"/>
        </w:rPr>
        <w:t xml:space="preserve">. </w:t>
      </w:r>
    </w:p>
    <w:p w:rsidR="00110F5C" w:rsidRPr="00110F5C" w:rsidRDefault="00110F5C" w:rsidP="00110F5C">
      <w:pPr>
        <w:pStyle w:val="yiv0267510079msonormal"/>
        <w:rPr>
          <w:sz w:val="28"/>
          <w:szCs w:val="28"/>
        </w:rPr>
      </w:pPr>
      <w:r w:rsidRPr="00110F5C">
        <w:rPr>
          <w:color w:val="333333"/>
          <w:sz w:val="28"/>
          <w:szCs w:val="28"/>
        </w:rPr>
        <w:t xml:space="preserve">CANCELLATION: Refunds are based on the following: </w:t>
      </w:r>
      <w:r w:rsidR="002F5887">
        <w:rPr>
          <w:color w:val="333333"/>
          <w:sz w:val="28"/>
          <w:szCs w:val="28"/>
        </w:rPr>
        <w:t>A</w:t>
      </w:r>
      <w:r w:rsidR="002F5887" w:rsidRPr="00110F5C">
        <w:rPr>
          <w:color w:val="333333"/>
          <w:sz w:val="28"/>
          <w:szCs w:val="28"/>
        </w:rPr>
        <w:t xml:space="preserve">ll fees are forfeited </w:t>
      </w:r>
      <w:r w:rsidR="002F5887">
        <w:rPr>
          <w:color w:val="333333"/>
          <w:sz w:val="28"/>
          <w:szCs w:val="28"/>
        </w:rPr>
        <w:t>i</w:t>
      </w:r>
      <w:r w:rsidRPr="00110F5C">
        <w:rPr>
          <w:color w:val="333333"/>
          <w:sz w:val="28"/>
          <w:szCs w:val="28"/>
        </w:rPr>
        <w:t xml:space="preserve">f less than </w:t>
      </w:r>
      <w:r w:rsidR="002F5887">
        <w:rPr>
          <w:color w:val="333333"/>
          <w:sz w:val="28"/>
          <w:szCs w:val="28"/>
        </w:rPr>
        <w:t>90 days notice is given</w:t>
      </w:r>
      <w:r w:rsidRPr="00110F5C">
        <w:rPr>
          <w:color w:val="333333"/>
          <w:sz w:val="28"/>
          <w:szCs w:val="28"/>
        </w:rPr>
        <w:t xml:space="preserve">. </w:t>
      </w:r>
      <w:r w:rsidRPr="00110F5C">
        <w:rPr>
          <w:color w:val="333333"/>
          <w:sz w:val="28"/>
          <w:szCs w:val="28"/>
        </w:rPr>
        <w:br/>
      </w:r>
      <w:r w:rsidRPr="00110F5C">
        <w:rPr>
          <w:color w:val="333333"/>
          <w:sz w:val="28"/>
          <w:szCs w:val="28"/>
        </w:rPr>
        <w:br/>
        <w:t xml:space="preserve">DAMAGE DEPOSIT: A </w:t>
      </w:r>
      <w:r w:rsidR="00666201">
        <w:rPr>
          <w:color w:val="333333"/>
          <w:sz w:val="28"/>
          <w:szCs w:val="28"/>
        </w:rPr>
        <w:t xml:space="preserve">refundable </w:t>
      </w:r>
      <w:r w:rsidRPr="00110F5C">
        <w:rPr>
          <w:color w:val="333333"/>
          <w:sz w:val="28"/>
          <w:szCs w:val="28"/>
        </w:rPr>
        <w:t xml:space="preserve">damage deposit of </w:t>
      </w:r>
      <w:r w:rsidR="00491982">
        <w:rPr>
          <w:color w:val="333333"/>
          <w:sz w:val="28"/>
          <w:szCs w:val="28"/>
        </w:rPr>
        <w:t xml:space="preserve">Two hundred </w:t>
      </w:r>
      <w:r w:rsidRPr="00110F5C">
        <w:rPr>
          <w:color w:val="333333"/>
          <w:sz w:val="28"/>
          <w:szCs w:val="28"/>
        </w:rPr>
        <w:t>Fifty Dollars ($</w:t>
      </w:r>
      <w:r w:rsidR="00491982">
        <w:rPr>
          <w:color w:val="333333"/>
          <w:sz w:val="28"/>
          <w:szCs w:val="28"/>
        </w:rPr>
        <w:t>2</w:t>
      </w:r>
      <w:r w:rsidRPr="00110F5C">
        <w:rPr>
          <w:color w:val="333333"/>
          <w:sz w:val="28"/>
          <w:szCs w:val="28"/>
        </w:rPr>
        <w:t xml:space="preserve">50) is required for </w:t>
      </w:r>
      <w:r w:rsidR="00AC2BE7">
        <w:rPr>
          <w:color w:val="333333"/>
          <w:sz w:val="28"/>
          <w:szCs w:val="28"/>
        </w:rPr>
        <w:t>Pavilion</w:t>
      </w:r>
      <w:r w:rsidRPr="00110F5C">
        <w:rPr>
          <w:color w:val="333333"/>
          <w:sz w:val="28"/>
          <w:szCs w:val="28"/>
        </w:rPr>
        <w:t xml:space="preserve"> rentals. Amount of refund will be determined by </w:t>
      </w:r>
      <w:r w:rsidR="00491982">
        <w:rPr>
          <w:color w:val="333333"/>
          <w:sz w:val="28"/>
          <w:szCs w:val="28"/>
        </w:rPr>
        <w:t>Garden</w:t>
      </w:r>
      <w:r w:rsidRPr="00110F5C">
        <w:rPr>
          <w:color w:val="333333"/>
          <w:sz w:val="28"/>
          <w:szCs w:val="28"/>
        </w:rPr>
        <w:t xml:space="preserve"> Supervisor or designee upon inspection of the </w:t>
      </w:r>
      <w:r w:rsidR="00491982">
        <w:rPr>
          <w:color w:val="333333"/>
          <w:sz w:val="28"/>
          <w:szCs w:val="28"/>
        </w:rPr>
        <w:t>Garden</w:t>
      </w:r>
      <w:r w:rsidRPr="00110F5C">
        <w:rPr>
          <w:color w:val="333333"/>
          <w:sz w:val="28"/>
          <w:szCs w:val="28"/>
        </w:rPr>
        <w:t xml:space="preserve"> immediately following the event. If no damage is found, the damage deposit will be applied to any outstanding charges for rental, equipment or services. Refund, if any, will be returned by mail to the LICENSEE.</w:t>
      </w:r>
      <w:r w:rsidRPr="00110F5C">
        <w:rPr>
          <w:color w:val="333333"/>
          <w:sz w:val="28"/>
          <w:szCs w:val="28"/>
        </w:rPr>
        <w:br/>
      </w:r>
      <w:r w:rsidRPr="00110F5C">
        <w:rPr>
          <w:color w:val="333333"/>
          <w:sz w:val="28"/>
          <w:szCs w:val="28"/>
        </w:rPr>
        <w:br/>
        <w:t>EVENT CLEAN UP: It is the responsibility of the LICENSEE to return their rental space(s) to the condition it was prior to their event. Refer to the Polices and Procedures Manual for complete details.</w:t>
      </w:r>
      <w:r w:rsidRPr="00110F5C">
        <w:rPr>
          <w:color w:val="333333"/>
          <w:sz w:val="28"/>
          <w:szCs w:val="28"/>
        </w:rPr>
        <w:br/>
      </w:r>
      <w:r w:rsidRPr="00110F5C">
        <w:rPr>
          <w:color w:val="333333"/>
          <w:sz w:val="28"/>
          <w:szCs w:val="28"/>
        </w:rPr>
        <w:br/>
        <w:t xml:space="preserve">ALCOHOLIC BEVERAGES: Alcoholic beverage service may be provided by the vendor of your choice, subject to </w:t>
      </w:r>
      <w:r w:rsidR="00491982">
        <w:rPr>
          <w:color w:val="333333"/>
          <w:sz w:val="28"/>
          <w:szCs w:val="28"/>
        </w:rPr>
        <w:t>Garden</w:t>
      </w:r>
      <w:r w:rsidRPr="00110F5C">
        <w:rPr>
          <w:color w:val="333333"/>
          <w:sz w:val="28"/>
          <w:szCs w:val="28"/>
        </w:rPr>
        <w:t xml:space="preserve"> staff approval. The liquor provider will </w:t>
      </w:r>
      <w:r w:rsidRPr="00110F5C">
        <w:rPr>
          <w:color w:val="333333"/>
          <w:sz w:val="28"/>
          <w:szCs w:val="28"/>
        </w:rPr>
        <w:lastRenderedPageBreak/>
        <w:t>have to be licensed through the State of Arizona Liquor Board and have a current Fountain Hills business license. An alcohol permit must be purchased</w:t>
      </w:r>
      <w:r w:rsidR="00291E5E">
        <w:rPr>
          <w:color w:val="333333"/>
          <w:sz w:val="28"/>
          <w:szCs w:val="28"/>
        </w:rPr>
        <w:t xml:space="preserve"> by the LI</w:t>
      </w:r>
      <w:r w:rsidR="00A32E5D">
        <w:rPr>
          <w:color w:val="333333"/>
          <w:sz w:val="28"/>
          <w:szCs w:val="28"/>
        </w:rPr>
        <w:t xml:space="preserve">CENSEE </w:t>
      </w:r>
      <w:r w:rsidRPr="00110F5C">
        <w:rPr>
          <w:color w:val="333333"/>
          <w:sz w:val="28"/>
          <w:szCs w:val="28"/>
        </w:rPr>
        <w:t xml:space="preserve">in order to serve any type of alcoholic beverage. </w:t>
      </w:r>
      <w:r w:rsidR="00291E5E">
        <w:rPr>
          <w:color w:val="333333"/>
          <w:sz w:val="28"/>
          <w:szCs w:val="28"/>
        </w:rPr>
        <w:t>LI</w:t>
      </w:r>
      <w:r w:rsidR="00A32E5D">
        <w:rPr>
          <w:color w:val="333333"/>
          <w:sz w:val="28"/>
          <w:szCs w:val="28"/>
        </w:rPr>
        <w:t xml:space="preserve">CENSEE must submit </w:t>
      </w:r>
      <w:r w:rsidR="00666201">
        <w:rPr>
          <w:color w:val="333333"/>
          <w:sz w:val="28"/>
          <w:szCs w:val="28"/>
        </w:rPr>
        <w:t xml:space="preserve">proof of approved permit </w:t>
      </w:r>
      <w:r w:rsidR="00A32E5D">
        <w:rPr>
          <w:color w:val="333333"/>
          <w:sz w:val="28"/>
          <w:szCs w:val="28"/>
        </w:rPr>
        <w:t>as</w:t>
      </w:r>
      <w:r w:rsidRPr="00110F5C">
        <w:rPr>
          <w:color w:val="333333"/>
          <w:sz w:val="28"/>
          <w:szCs w:val="28"/>
        </w:rPr>
        <w:t xml:space="preserve"> required to </w:t>
      </w:r>
      <w:r w:rsidR="00491982">
        <w:rPr>
          <w:color w:val="333333"/>
          <w:sz w:val="28"/>
          <w:szCs w:val="28"/>
        </w:rPr>
        <w:t>Garden</w:t>
      </w:r>
      <w:r w:rsidRPr="00110F5C">
        <w:rPr>
          <w:color w:val="333333"/>
          <w:sz w:val="28"/>
          <w:szCs w:val="28"/>
        </w:rPr>
        <w:t xml:space="preserve"> staff no later than 30 days prior to event date. Proof of licenses and insurance will be required.</w:t>
      </w:r>
      <w:r w:rsidRPr="00110F5C">
        <w:rPr>
          <w:color w:val="333333"/>
          <w:sz w:val="28"/>
          <w:szCs w:val="28"/>
        </w:rPr>
        <w:br/>
      </w:r>
      <w:r w:rsidRPr="00110F5C">
        <w:rPr>
          <w:color w:val="333333"/>
          <w:sz w:val="28"/>
          <w:szCs w:val="28"/>
        </w:rPr>
        <w:br/>
        <w:t xml:space="preserve">SECURITY: Uniformed security is required at liquor events. The </w:t>
      </w:r>
      <w:r w:rsidR="00291E5E">
        <w:rPr>
          <w:color w:val="333333"/>
          <w:sz w:val="28"/>
          <w:szCs w:val="28"/>
        </w:rPr>
        <w:t>LI</w:t>
      </w:r>
      <w:r w:rsidR="00A32E5D">
        <w:rPr>
          <w:color w:val="333333"/>
          <w:sz w:val="28"/>
          <w:szCs w:val="28"/>
        </w:rPr>
        <w:t>CENSEE</w:t>
      </w:r>
      <w:r w:rsidRPr="00110F5C">
        <w:rPr>
          <w:color w:val="333333"/>
          <w:sz w:val="28"/>
          <w:szCs w:val="28"/>
        </w:rPr>
        <w:t xml:space="preserve"> will arrange for security. LICENSEE will pay security </w:t>
      </w:r>
      <w:r w:rsidR="00C95108">
        <w:rPr>
          <w:color w:val="333333"/>
          <w:sz w:val="28"/>
          <w:szCs w:val="28"/>
        </w:rPr>
        <w:t xml:space="preserve">for </w:t>
      </w:r>
      <w:r w:rsidRPr="00110F5C">
        <w:rPr>
          <w:color w:val="333333"/>
          <w:sz w:val="28"/>
          <w:szCs w:val="28"/>
        </w:rPr>
        <w:t xml:space="preserve">liquor service (four (4) hour minimum). Officers are required to be on site at the time liquor service begins until one hour after the liquor service ends. Liquor service will not take place if </w:t>
      </w:r>
      <w:r w:rsidR="00C95108">
        <w:rPr>
          <w:color w:val="333333"/>
          <w:sz w:val="28"/>
          <w:szCs w:val="28"/>
        </w:rPr>
        <w:t>security is not arranged</w:t>
      </w:r>
      <w:r w:rsidRPr="00110F5C">
        <w:rPr>
          <w:color w:val="333333"/>
          <w:sz w:val="28"/>
          <w:szCs w:val="28"/>
        </w:rPr>
        <w:t xml:space="preserve"> two weeks prior</w:t>
      </w:r>
      <w:r w:rsidR="00C95108">
        <w:rPr>
          <w:color w:val="333333"/>
          <w:sz w:val="28"/>
          <w:szCs w:val="28"/>
        </w:rPr>
        <w:t xml:space="preserve"> to event</w:t>
      </w:r>
      <w:r w:rsidRPr="00110F5C">
        <w:rPr>
          <w:color w:val="333333"/>
          <w:sz w:val="28"/>
          <w:szCs w:val="28"/>
        </w:rPr>
        <w:t>. The number of officers required will be determined by MCSO.</w:t>
      </w:r>
      <w:r w:rsidRPr="00110F5C">
        <w:rPr>
          <w:color w:val="333333"/>
          <w:sz w:val="28"/>
          <w:szCs w:val="28"/>
        </w:rPr>
        <w:br/>
      </w:r>
      <w:r w:rsidRPr="00110F5C">
        <w:rPr>
          <w:color w:val="333333"/>
          <w:sz w:val="28"/>
          <w:szCs w:val="28"/>
        </w:rPr>
        <w:br/>
        <w:t xml:space="preserve">LIABILITY INSURANCE INDEMNIFICATION: LICENSEE shall procure and maintain insurance for event naming the </w:t>
      </w:r>
      <w:r w:rsidR="00491982">
        <w:rPr>
          <w:color w:val="333333"/>
          <w:sz w:val="28"/>
          <w:szCs w:val="28"/>
        </w:rPr>
        <w:t>FHCCA</w:t>
      </w:r>
      <w:r w:rsidRPr="00110F5C">
        <w:rPr>
          <w:color w:val="333333"/>
          <w:sz w:val="28"/>
          <w:szCs w:val="28"/>
        </w:rPr>
        <w:t xml:space="preserve"> </w:t>
      </w:r>
      <w:r w:rsidR="00666201">
        <w:rPr>
          <w:color w:val="333333"/>
          <w:sz w:val="28"/>
          <w:szCs w:val="28"/>
        </w:rPr>
        <w:t xml:space="preserve">and Town of Fountain Hills </w:t>
      </w:r>
      <w:r w:rsidR="009145DB">
        <w:rPr>
          <w:color w:val="333333"/>
          <w:sz w:val="28"/>
          <w:szCs w:val="28"/>
        </w:rPr>
        <w:t xml:space="preserve">as an additional named insured (Example: </w:t>
      </w:r>
      <w:r w:rsidR="009145DB" w:rsidRPr="009145DB">
        <w:rPr>
          <w:color w:val="333333"/>
          <w:sz w:val="28"/>
          <w:szCs w:val="28"/>
        </w:rPr>
        <w:t>Richard C. Fuchs II | President &amp; CEO | PRO Insurance Managers, Inc.</w:t>
      </w:r>
      <w:r w:rsidR="00666201">
        <w:rPr>
          <w:color w:val="333333"/>
          <w:sz w:val="28"/>
          <w:szCs w:val="28"/>
        </w:rPr>
        <w:t xml:space="preserve"> </w:t>
      </w:r>
      <w:r w:rsidR="009145DB" w:rsidRPr="009145DB">
        <w:rPr>
          <w:color w:val="333333"/>
          <w:sz w:val="28"/>
          <w:szCs w:val="28"/>
        </w:rPr>
        <w:t>P.O. Box 24427, Overland Park, KS 66283-4427 | 7429 West 161st Street, Overland Park, KS 66085 Toll Free - 800-821-7383 | Fax - 816-941-2750 Website - </w:t>
      </w:r>
      <w:hyperlink r:id="rId6" w:tgtFrame="_blank" w:history="1">
        <w:r w:rsidR="009145DB" w:rsidRPr="00B52719">
          <w:rPr>
            <w:b/>
            <w:color w:val="0070C0"/>
            <w:sz w:val="28"/>
            <w:szCs w:val="28"/>
            <w:u w:val="single"/>
          </w:rPr>
          <w:t>www.pro4.us</w:t>
        </w:r>
      </w:hyperlink>
      <w:r w:rsidR="009145DB" w:rsidRPr="009145DB">
        <w:rPr>
          <w:color w:val="333333"/>
          <w:sz w:val="28"/>
          <w:szCs w:val="28"/>
        </w:rPr>
        <w:t> | Email - </w:t>
      </w:r>
      <w:hyperlink r:id="rId7" w:tgtFrame="_blank" w:history="1">
        <w:r w:rsidR="009145DB" w:rsidRPr="009145DB">
          <w:rPr>
            <w:color w:val="333333"/>
            <w:sz w:val="28"/>
            <w:szCs w:val="28"/>
          </w:rPr>
          <w:t>rfuchs@pro4.us</w:t>
        </w:r>
      </w:hyperlink>
      <w:r w:rsidR="009145DB" w:rsidRPr="009145DB">
        <w:rPr>
          <w:color w:val="333333"/>
          <w:sz w:val="28"/>
          <w:szCs w:val="28"/>
        </w:rPr>
        <w:t>).</w:t>
      </w:r>
      <w:r w:rsidRPr="00110F5C">
        <w:rPr>
          <w:color w:val="333333"/>
          <w:sz w:val="28"/>
          <w:szCs w:val="28"/>
        </w:rPr>
        <w:br/>
      </w:r>
      <w:r w:rsidRPr="00110F5C">
        <w:rPr>
          <w:color w:val="333333"/>
          <w:sz w:val="28"/>
          <w:szCs w:val="28"/>
        </w:rPr>
        <w:br/>
        <w:t xml:space="preserve">INDEMNITY: LICENSEE agrees to hold harmless, indemnify and defend the </w:t>
      </w:r>
      <w:r w:rsidR="00491982">
        <w:rPr>
          <w:color w:val="333333"/>
          <w:sz w:val="28"/>
          <w:szCs w:val="28"/>
        </w:rPr>
        <w:t>FHCCA</w:t>
      </w:r>
      <w:r w:rsidRPr="00110F5C">
        <w:rPr>
          <w:color w:val="333333"/>
          <w:sz w:val="28"/>
          <w:szCs w:val="28"/>
        </w:rPr>
        <w:t xml:space="preserve">, the Fountain Hills Community </w:t>
      </w:r>
      <w:r w:rsidR="00491982">
        <w:rPr>
          <w:color w:val="333333"/>
          <w:sz w:val="28"/>
          <w:szCs w:val="28"/>
        </w:rPr>
        <w:t>Garden</w:t>
      </w:r>
      <w:r w:rsidRPr="00110F5C">
        <w:rPr>
          <w:color w:val="333333"/>
          <w:sz w:val="28"/>
          <w:szCs w:val="28"/>
        </w:rPr>
        <w:t xml:space="preserve">, </w:t>
      </w:r>
      <w:r w:rsidR="009145DB">
        <w:rPr>
          <w:color w:val="333333"/>
          <w:sz w:val="28"/>
          <w:szCs w:val="28"/>
        </w:rPr>
        <w:t>Town</w:t>
      </w:r>
      <w:r w:rsidR="005F1319">
        <w:rPr>
          <w:color w:val="333333"/>
          <w:sz w:val="28"/>
          <w:szCs w:val="28"/>
        </w:rPr>
        <w:t xml:space="preserve"> of Fountain Hills </w:t>
      </w:r>
      <w:r w:rsidRPr="00110F5C">
        <w:rPr>
          <w:color w:val="333333"/>
          <w:sz w:val="28"/>
          <w:szCs w:val="28"/>
        </w:rPr>
        <w:t xml:space="preserve">and their respective officers, employees, agents and representatives from and against all losses, claims, demands, payments, suits, actions, recoveries, judgments and liability of every kind, nature and description, for injury to persons including wrongful death or damage to property or both arising out of or in any way connected with LICENSEE'S use of the Community </w:t>
      </w:r>
      <w:r w:rsidR="00491982">
        <w:rPr>
          <w:color w:val="333333"/>
          <w:sz w:val="28"/>
          <w:szCs w:val="28"/>
        </w:rPr>
        <w:t>Garden</w:t>
      </w:r>
      <w:r w:rsidRPr="00110F5C">
        <w:rPr>
          <w:color w:val="333333"/>
          <w:sz w:val="28"/>
          <w:szCs w:val="28"/>
        </w:rPr>
        <w:t xml:space="preserve"> under the terms of this Agreement.</w:t>
      </w:r>
      <w:r w:rsidRPr="00110F5C">
        <w:rPr>
          <w:color w:val="333333"/>
          <w:sz w:val="28"/>
          <w:szCs w:val="28"/>
        </w:rPr>
        <w:br/>
      </w:r>
      <w:r w:rsidRPr="00110F5C">
        <w:rPr>
          <w:color w:val="333333"/>
          <w:sz w:val="28"/>
          <w:szCs w:val="28"/>
        </w:rPr>
        <w:br/>
        <w:t>POLICIES AND PROCEDURES: The Policies and Procedures Manual is hereby made a part of this agreement by reference. LICENSEE must comply with any and all music licensee requirements under current copyright laws.</w:t>
      </w:r>
      <w:r w:rsidRPr="00110F5C">
        <w:rPr>
          <w:color w:val="333333"/>
          <w:sz w:val="28"/>
          <w:szCs w:val="28"/>
        </w:rPr>
        <w:br/>
      </w:r>
      <w:r w:rsidRPr="00110F5C">
        <w:rPr>
          <w:color w:val="333333"/>
          <w:sz w:val="28"/>
          <w:szCs w:val="28"/>
        </w:rPr>
        <w:br/>
        <w:t xml:space="preserve">HOLD HARMLESS: To the fullest extent permitted by law, Responsible Party agrees to indemnify and hold harmless the </w:t>
      </w:r>
      <w:r w:rsidR="009145DB">
        <w:rPr>
          <w:color w:val="333333"/>
          <w:sz w:val="28"/>
          <w:szCs w:val="28"/>
        </w:rPr>
        <w:t>Town</w:t>
      </w:r>
      <w:r w:rsidR="005F1319">
        <w:rPr>
          <w:color w:val="333333"/>
          <w:sz w:val="28"/>
          <w:szCs w:val="28"/>
        </w:rPr>
        <w:t xml:space="preserve"> of Fountain Hills, </w:t>
      </w:r>
      <w:r w:rsidR="00491982">
        <w:rPr>
          <w:color w:val="333333"/>
          <w:sz w:val="28"/>
          <w:szCs w:val="28"/>
        </w:rPr>
        <w:t>FHCCA</w:t>
      </w:r>
      <w:r w:rsidRPr="00110F5C">
        <w:rPr>
          <w:color w:val="333333"/>
          <w:sz w:val="28"/>
          <w:szCs w:val="28"/>
        </w:rPr>
        <w:t xml:space="preserve"> and each </w:t>
      </w:r>
      <w:r w:rsidR="00A17CDF">
        <w:rPr>
          <w:color w:val="333333"/>
          <w:sz w:val="28"/>
          <w:szCs w:val="28"/>
        </w:rPr>
        <w:t>board</w:t>
      </w:r>
      <w:r w:rsidRPr="00110F5C">
        <w:rPr>
          <w:color w:val="333333"/>
          <w:sz w:val="28"/>
          <w:szCs w:val="28"/>
        </w:rPr>
        <w:t xml:space="preserve"> member, officer, employee or agent thereof (the </w:t>
      </w:r>
      <w:r w:rsidR="00491982">
        <w:rPr>
          <w:color w:val="333333"/>
          <w:sz w:val="28"/>
          <w:szCs w:val="28"/>
        </w:rPr>
        <w:t>FHCCA</w:t>
      </w:r>
      <w:r w:rsidRPr="00110F5C">
        <w:rPr>
          <w:color w:val="333333"/>
          <w:sz w:val="28"/>
          <w:szCs w:val="28"/>
        </w:rPr>
        <w:t xml:space="preserve"> and any such person being herein called an "Indemnified Party"), for, from and against </w:t>
      </w:r>
      <w:r w:rsidR="00A17CDF">
        <w:rPr>
          <w:color w:val="333333"/>
          <w:sz w:val="28"/>
          <w:szCs w:val="28"/>
        </w:rPr>
        <w:t>any</w:t>
      </w:r>
      <w:r w:rsidRPr="00110F5C">
        <w:rPr>
          <w:color w:val="333333"/>
          <w:sz w:val="28"/>
          <w:szCs w:val="28"/>
        </w:rPr>
        <w:t xml:space="preserve"> and all losses, claims, damages, liabilities, costs and expenses (including, but not limited to, reasonable attorneys' fees, court costs and the costs of appellate proceedings) to which any such Indemnified Party may become subject, under any </w:t>
      </w:r>
      <w:r w:rsidRPr="00110F5C">
        <w:rPr>
          <w:color w:val="333333"/>
          <w:sz w:val="28"/>
          <w:szCs w:val="28"/>
        </w:rPr>
        <w:lastRenderedPageBreak/>
        <w:t xml:space="preserve">theory of liability whatsoever ("Claims"), insofar as such Claims (or actions in respect thereof) relate to, arise out of, or are caused by or based upon the negligent acts, intentional misconduct, errors, mistakes or omissions, in connection with the use of the facility by the Responsible Party, its officers, employees, agents, or any tier of subcontractor, including, but not limited to claims or demands arising from accidents occurring on the premises of the </w:t>
      </w:r>
      <w:r w:rsidR="00491982">
        <w:rPr>
          <w:color w:val="333333"/>
          <w:sz w:val="28"/>
          <w:szCs w:val="28"/>
        </w:rPr>
        <w:t>FHCCA</w:t>
      </w:r>
      <w:r w:rsidRPr="00110F5C">
        <w:rPr>
          <w:color w:val="333333"/>
          <w:sz w:val="28"/>
          <w:szCs w:val="28"/>
        </w:rPr>
        <w:t xml:space="preserve">, whether or not caused by the negligence of the Responsible Party, its agents or employees, or the negligence other than the sole negligence of the </w:t>
      </w:r>
      <w:r w:rsidR="00491982">
        <w:rPr>
          <w:color w:val="333333"/>
          <w:sz w:val="28"/>
          <w:szCs w:val="28"/>
        </w:rPr>
        <w:t>FHCCA</w:t>
      </w:r>
      <w:r w:rsidRPr="00110F5C">
        <w:rPr>
          <w:color w:val="333333"/>
          <w:sz w:val="28"/>
          <w:szCs w:val="28"/>
        </w:rPr>
        <w:t xml:space="preserve"> , its agents or employees or that of any other person, firm or entity.</w:t>
      </w:r>
      <w:r w:rsidRPr="00110F5C">
        <w:rPr>
          <w:color w:val="333333"/>
          <w:sz w:val="28"/>
          <w:szCs w:val="28"/>
        </w:rPr>
        <w:br/>
      </w:r>
      <w:r w:rsidRPr="00110F5C">
        <w:rPr>
          <w:color w:val="333333"/>
          <w:sz w:val="28"/>
          <w:szCs w:val="28"/>
        </w:rPr>
        <w:br/>
        <w:t>APPROVAL OF FACILITY USE AGREEMENT: It is agreed the License Agreement will not be in force until both parties have signed it. If not approved, all funds received per this agreement will be refunded to LICENSEE, subject to the Cancellation Policies, as per the Policies and Procedures Manual.</w:t>
      </w:r>
    </w:p>
    <w:p w:rsidR="007B27F9" w:rsidRDefault="007B27F9">
      <w:pPr>
        <w:rPr>
          <w:rFonts w:ascii="Times New Roman" w:hAnsi="Times New Roman" w:cs="Times New Roman"/>
          <w:sz w:val="28"/>
          <w:szCs w:val="28"/>
        </w:rPr>
      </w:pPr>
    </w:p>
    <w:p w:rsidR="00A17CDF" w:rsidRDefault="00A17CDF">
      <w:pPr>
        <w:rPr>
          <w:rFonts w:ascii="Times New Roman" w:hAnsi="Times New Roman" w:cs="Times New Roman"/>
          <w:sz w:val="28"/>
          <w:szCs w:val="28"/>
        </w:rPr>
      </w:pPr>
    </w:p>
    <w:p w:rsidR="00A17CDF" w:rsidRDefault="00A17CDF" w:rsidP="00A17CDF">
      <w:pPr>
        <w:tabs>
          <w:tab w:val="left" w:pos="5040"/>
        </w:tabs>
        <w:rPr>
          <w:rFonts w:ascii="Times New Roman" w:hAnsi="Times New Roman" w:cs="Times New Roman"/>
          <w:sz w:val="28"/>
          <w:szCs w:val="28"/>
        </w:rPr>
      </w:pPr>
      <w:r>
        <w:rPr>
          <w:rFonts w:ascii="Times New Roman" w:hAnsi="Times New Roman" w:cs="Times New Roman"/>
          <w:sz w:val="28"/>
          <w:szCs w:val="28"/>
        </w:rPr>
        <w:t>_____________________________</w:t>
      </w:r>
      <w:r>
        <w:rPr>
          <w:rFonts w:ascii="Times New Roman" w:hAnsi="Times New Roman" w:cs="Times New Roman"/>
          <w:sz w:val="28"/>
          <w:szCs w:val="28"/>
        </w:rPr>
        <w:tab/>
        <w:t>______________________________</w:t>
      </w:r>
    </w:p>
    <w:p w:rsidR="00A17CDF" w:rsidRDefault="00A17CDF" w:rsidP="00A17CDF">
      <w:pPr>
        <w:tabs>
          <w:tab w:val="left" w:pos="5040"/>
        </w:tabs>
        <w:rPr>
          <w:rFonts w:ascii="Times New Roman" w:hAnsi="Times New Roman" w:cs="Times New Roman"/>
          <w:sz w:val="28"/>
          <w:szCs w:val="28"/>
        </w:rPr>
      </w:pPr>
      <w:r>
        <w:rPr>
          <w:rFonts w:ascii="Times New Roman" w:hAnsi="Times New Roman" w:cs="Times New Roman"/>
          <w:sz w:val="28"/>
          <w:szCs w:val="28"/>
        </w:rPr>
        <w:t>FHCCA Representative</w:t>
      </w:r>
      <w:r>
        <w:rPr>
          <w:rFonts w:ascii="Times New Roman" w:hAnsi="Times New Roman" w:cs="Times New Roman"/>
          <w:sz w:val="28"/>
          <w:szCs w:val="28"/>
        </w:rPr>
        <w:tab/>
        <w:t>Licensee Representative</w:t>
      </w:r>
    </w:p>
    <w:p w:rsidR="00A17CDF" w:rsidRDefault="00A17CDF" w:rsidP="00A17CDF">
      <w:pPr>
        <w:tabs>
          <w:tab w:val="left" w:pos="5040"/>
        </w:tabs>
        <w:rPr>
          <w:rFonts w:ascii="Times New Roman" w:hAnsi="Times New Roman" w:cs="Times New Roman"/>
          <w:sz w:val="28"/>
          <w:szCs w:val="28"/>
        </w:rPr>
      </w:pPr>
    </w:p>
    <w:p w:rsidR="00A17CDF" w:rsidRDefault="00A17CDF" w:rsidP="00A17CDF">
      <w:pPr>
        <w:tabs>
          <w:tab w:val="left" w:pos="5040"/>
        </w:tabs>
        <w:rPr>
          <w:rFonts w:ascii="Times New Roman" w:hAnsi="Times New Roman" w:cs="Times New Roman"/>
          <w:sz w:val="28"/>
          <w:szCs w:val="28"/>
        </w:rPr>
      </w:pPr>
      <w:r>
        <w:rPr>
          <w:rFonts w:ascii="Times New Roman" w:hAnsi="Times New Roman" w:cs="Times New Roman"/>
          <w:sz w:val="28"/>
          <w:szCs w:val="28"/>
        </w:rPr>
        <w:t>________________________</w:t>
      </w:r>
    </w:p>
    <w:p w:rsidR="00A17CDF" w:rsidRDefault="00A17CDF" w:rsidP="00A17CDF">
      <w:pPr>
        <w:tabs>
          <w:tab w:val="left" w:pos="5040"/>
        </w:tabs>
        <w:rPr>
          <w:rFonts w:ascii="Times New Roman" w:hAnsi="Times New Roman" w:cs="Times New Roman"/>
          <w:sz w:val="28"/>
          <w:szCs w:val="28"/>
        </w:rPr>
      </w:pPr>
      <w:r>
        <w:rPr>
          <w:rFonts w:ascii="Times New Roman" w:hAnsi="Times New Roman" w:cs="Times New Roman"/>
          <w:sz w:val="28"/>
          <w:szCs w:val="28"/>
        </w:rPr>
        <w:t>Date</w:t>
      </w:r>
    </w:p>
    <w:p w:rsidR="00523B4E" w:rsidRDefault="00523B4E" w:rsidP="00A17CDF">
      <w:pPr>
        <w:tabs>
          <w:tab w:val="left" w:pos="5040"/>
        </w:tabs>
        <w:rPr>
          <w:rFonts w:ascii="Times New Roman" w:hAnsi="Times New Roman" w:cs="Times New Roman"/>
          <w:sz w:val="28"/>
          <w:szCs w:val="28"/>
        </w:rPr>
      </w:pPr>
    </w:p>
    <w:p w:rsidR="00523B4E" w:rsidRPr="00110F5C" w:rsidRDefault="00523B4E" w:rsidP="00A17CDF">
      <w:pPr>
        <w:tabs>
          <w:tab w:val="left" w:pos="5040"/>
        </w:tabs>
        <w:rPr>
          <w:rFonts w:ascii="Times New Roman" w:hAnsi="Times New Roman" w:cs="Times New Roman"/>
          <w:sz w:val="28"/>
          <w:szCs w:val="28"/>
        </w:rPr>
      </w:pPr>
      <w:r>
        <w:rPr>
          <w:rFonts w:ascii="Times New Roman" w:hAnsi="Times New Roman" w:cs="Times New Roman"/>
          <w:sz w:val="28"/>
          <w:szCs w:val="28"/>
        </w:rPr>
        <w:t>Pavilion</w:t>
      </w:r>
      <w:bookmarkStart w:id="0" w:name="_GoBack"/>
      <w:bookmarkEnd w:id="0"/>
      <w:r>
        <w:rPr>
          <w:rFonts w:ascii="Times New Roman" w:hAnsi="Times New Roman" w:cs="Times New Roman"/>
          <w:sz w:val="28"/>
          <w:szCs w:val="28"/>
        </w:rPr>
        <w:t xml:space="preserve"> Reservation Date:  __________________________________</w:t>
      </w:r>
    </w:p>
    <w:sectPr w:rsidR="00523B4E" w:rsidRPr="00110F5C" w:rsidSect="00256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2"/>
  </w:compat>
  <w:rsids>
    <w:rsidRoot w:val="00110F5C"/>
    <w:rsid w:val="00110F5C"/>
    <w:rsid w:val="00256A32"/>
    <w:rsid w:val="00291E5E"/>
    <w:rsid w:val="002F5887"/>
    <w:rsid w:val="003A5806"/>
    <w:rsid w:val="00491982"/>
    <w:rsid w:val="00523B4E"/>
    <w:rsid w:val="00550819"/>
    <w:rsid w:val="005F1319"/>
    <w:rsid w:val="006403D7"/>
    <w:rsid w:val="00666201"/>
    <w:rsid w:val="007B27F9"/>
    <w:rsid w:val="00894A3D"/>
    <w:rsid w:val="009145DB"/>
    <w:rsid w:val="00915FC1"/>
    <w:rsid w:val="00A17CDF"/>
    <w:rsid w:val="00A32E5D"/>
    <w:rsid w:val="00AC2BE7"/>
    <w:rsid w:val="00B372B7"/>
    <w:rsid w:val="00B52719"/>
    <w:rsid w:val="00C95108"/>
    <w:rsid w:val="00E90DEC"/>
    <w:rsid w:val="00FE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267510079msonormal">
    <w:name w:val="yiv0267510079msonormal"/>
    <w:basedOn w:val="Normal"/>
    <w:rsid w:val="00110F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0F5C"/>
    <w:rPr>
      <w:color w:val="0000FF"/>
      <w:u w:val="single"/>
    </w:rPr>
  </w:style>
  <w:style w:type="character" w:styleId="CommentReference">
    <w:name w:val="annotation reference"/>
    <w:basedOn w:val="DefaultParagraphFont"/>
    <w:uiPriority w:val="99"/>
    <w:semiHidden/>
    <w:unhideWhenUsed/>
    <w:rsid w:val="002F5887"/>
    <w:rPr>
      <w:sz w:val="16"/>
      <w:szCs w:val="16"/>
    </w:rPr>
  </w:style>
  <w:style w:type="paragraph" w:styleId="CommentText">
    <w:name w:val="annotation text"/>
    <w:basedOn w:val="Normal"/>
    <w:link w:val="CommentTextChar"/>
    <w:uiPriority w:val="99"/>
    <w:semiHidden/>
    <w:unhideWhenUsed/>
    <w:rsid w:val="002F5887"/>
    <w:pPr>
      <w:spacing w:line="240" w:lineRule="auto"/>
    </w:pPr>
    <w:rPr>
      <w:sz w:val="20"/>
      <w:szCs w:val="20"/>
    </w:rPr>
  </w:style>
  <w:style w:type="character" w:customStyle="1" w:styleId="CommentTextChar">
    <w:name w:val="Comment Text Char"/>
    <w:basedOn w:val="DefaultParagraphFont"/>
    <w:link w:val="CommentText"/>
    <w:uiPriority w:val="99"/>
    <w:semiHidden/>
    <w:rsid w:val="002F5887"/>
    <w:rPr>
      <w:sz w:val="20"/>
      <w:szCs w:val="20"/>
    </w:rPr>
  </w:style>
  <w:style w:type="paragraph" w:styleId="CommentSubject">
    <w:name w:val="annotation subject"/>
    <w:basedOn w:val="CommentText"/>
    <w:next w:val="CommentText"/>
    <w:link w:val="CommentSubjectChar"/>
    <w:uiPriority w:val="99"/>
    <w:semiHidden/>
    <w:unhideWhenUsed/>
    <w:rsid w:val="002F5887"/>
    <w:rPr>
      <w:b/>
      <w:bCs/>
    </w:rPr>
  </w:style>
  <w:style w:type="character" w:customStyle="1" w:styleId="CommentSubjectChar">
    <w:name w:val="Comment Subject Char"/>
    <w:basedOn w:val="CommentTextChar"/>
    <w:link w:val="CommentSubject"/>
    <w:uiPriority w:val="99"/>
    <w:semiHidden/>
    <w:rsid w:val="002F5887"/>
    <w:rPr>
      <w:b/>
      <w:bCs/>
      <w:sz w:val="20"/>
      <w:szCs w:val="20"/>
    </w:rPr>
  </w:style>
  <w:style w:type="paragraph" w:styleId="BalloonText">
    <w:name w:val="Balloon Text"/>
    <w:basedOn w:val="Normal"/>
    <w:link w:val="BalloonTextChar"/>
    <w:uiPriority w:val="99"/>
    <w:semiHidden/>
    <w:unhideWhenUsed/>
    <w:rsid w:val="002F5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8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267510079msonormal">
    <w:name w:val="yiv0267510079msonormal"/>
    <w:basedOn w:val="Normal"/>
    <w:rsid w:val="00110F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0F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3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fuchs@pro4.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o4.us/" TargetMode="External"/><Relationship Id="rId5" Type="http://schemas.openxmlformats.org/officeDocument/2006/relationships/hyperlink" Target="https://www.google.com/maps/search/13001+North+La+Montana+Drive?entry=gmail&amp;source=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Wardndalton</dc:creator>
  <cp:lastModifiedBy>Wardndalton</cp:lastModifiedBy>
  <cp:revision>13</cp:revision>
  <dcterms:created xsi:type="dcterms:W3CDTF">2019-07-26T18:17:00Z</dcterms:created>
  <dcterms:modified xsi:type="dcterms:W3CDTF">2020-10-05T15:23:00Z</dcterms:modified>
</cp:coreProperties>
</file>